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10.03.2022,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14.03.2022, N 11, ст. 1715.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- 01.01.2025.</w:t>
      </w:r>
    </w:p>
    <w:p>
      <w:pPr>
        <w:pStyle w:val="0"/>
        <w:spacing w:before="240"/>
        <w:jc w:val="both"/>
      </w:pPr>
      <w:r>
        <w:rPr>
          <w:sz w:val="24"/>
        </w:rPr>
        <w:t xml:space="preserve">Данная редакция подготовлена с учетом изменений, внесенных </w:t>
      </w:r>
      <w:hyperlink r:id="rId7" w:tooltip="Постановление Правительства РФ от 28.12.2024 N 1955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Правительства РФ от 28.12.2024 N 1955, </w:t>
      </w:r>
      <w:hyperlink r:id="rId8" w:tooltip="Постановление Правительства РФ от 28.12.2024 N 1955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вступивших</w:t>
        </w:r>
      </w:hyperlink>
      <w:r>
        <w:rPr>
          <w:sz w:val="24"/>
        </w:rPr>
        <w:t xml:space="preserve"> в силу с 1 января 2025 года. Об изменениях, внесенных указанным </w:t>
      </w:r>
      <w:hyperlink r:id="rId9" w:tooltip="Постановление Правительства РФ от 28.12.2024 N 1955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, </w:t>
      </w:r>
      <w:hyperlink r:id="rId10" w:tooltip="Постановление Правительства РФ от 28.12.2024 N 1955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вступающих</w:t>
        </w:r>
      </w:hyperlink>
      <w:r>
        <w:rPr>
          <w:sz w:val="24"/>
        </w:rPr>
        <w:t xml:space="preserve"> в силу в иные сроки, см. примечания в тексте документа.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Постановление Правительства РФ от 10.03.2022 N 336</w:t>
      </w:r>
    </w:p>
    <w:p>
      <w:pPr>
        <w:pStyle w:val="0"/>
        <w:jc w:val="both"/>
      </w:pPr>
      <w:r>
        <w:rPr>
          <w:sz w:val="24"/>
        </w:rPr>
        <w:t xml:space="preserve">(ред. от 28.12.2024)</w:t>
      </w:r>
    </w:p>
    <w:p>
      <w:pPr>
        <w:pStyle w:val="0"/>
        <w:jc w:val="both"/>
      </w:pPr>
      <w:r>
        <w:rPr>
          <w:sz w:val="24"/>
        </w:rPr>
        <w:t xml:space="preserve">"Об особенностях организации и осуществления государственного контроля (надзора), муниципального контроля"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df-consperm.gorodperm.ru/cons/cgi/online.cgi?req=doc&amp;base=LAW&amp;n=495033&amp;date=14.01.2026&amp;dst=100014&amp;field=134" TargetMode="External"/><Relationship Id="rId8" Type="http://schemas.openxmlformats.org/officeDocument/2006/relationships/hyperlink" Target="http://df-consperm.gorodperm.ru/cons/cgi/online.cgi?req=doc&amp;base=LAW&amp;n=495033&amp;date=14.01.2026&amp;dst=100009&amp;field=134" TargetMode="External"/><Relationship Id="rId9" Type="http://schemas.openxmlformats.org/officeDocument/2006/relationships/hyperlink" Target="http://df-consperm.gorodperm.ru/cons/cgi/online.cgi?req=doc&amp;base=LAW&amp;n=495033&amp;date=14.01.2026&amp;dst=100037&amp;field=134" TargetMode="External"/><Relationship Id="rId10" Type="http://schemas.openxmlformats.org/officeDocument/2006/relationships/hyperlink" Target="http://df-consperm.gorodperm.ru/cons/cgi/online.cgi?req=doc&amp;base=LAW&amp;n=495033&amp;date=14.01.2026&amp;dst=100009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10.03.2022 N 336
(ред. от 28.12.2024)
"Об особенностях организации и осуществления государственного контроля (надзора), муниципального контроля"</dc:title>
  <dcterms:created xsi:type="dcterms:W3CDTF">2026-01-14T11:04:25Z</dcterms:created>
</cp:coreProperties>
</file>